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C64A" w14:textId="77777777" w:rsidR="00146D96" w:rsidRPr="007856E8" w:rsidRDefault="003F7124" w:rsidP="00146D9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8EB817" wp14:editId="4C3905FF">
            <wp:simplePos x="0" y="0"/>
            <wp:positionH relativeFrom="column">
              <wp:posOffset>129540</wp:posOffset>
            </wp:positionH>
            <wp:positionV relativeFrom="paragraph">
              <wp:posOffset>139065</wp:posOffset>
            </wp:positionV>
            <wp:extent cx="485140" cy="414655"/>
            <wp:effectExtent l="0" t="0" r="0" b="4445"/>
            <wp:wrapNone/>
            <wp:docPr id="3" name="図 3" descr="C:\Users\kenchikushikai\AppData\Local\Microsoft\Windows\Temporary Internet Files\Content.Wor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chikushikai\AppData\Local\Microsoft\Windows\Temporary Internet Files\Content.Word\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AB" w:rsidRPr="00332AAB">
        <w:rPr>
          <w:rFonts w:ascii="ＭＳ Ｐゴシック" w:eastAsia="ＭＳ Ｐゴシック" w:hAnsi="ＭＳ Ｐゴシック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2A7F7F4" wp14:editId="40E03032">
            <wp:simplePos x="0" y="0"/>
            <wp:positionH relativeFrom="column">
              <wp:posOffset>5604510</wp:posOffset>
            </wp:positionH>
            <wp:positionV relativeFrom="paragraph">
              <wp:posOffset>137159</wp:posOffset>
            </wp:positionV>
            <wp:extent cx="407670" cy="4146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inline distT="0" distB="0" distL="0" distR="0" wp14:anchorId="73A5BEDC" wp14:editId="3897EFD0">
                <wp:extent cx="6134100" cy="748665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4866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83DF1" w14:textId="77777777" w:rsidR="00C57C52" w:rsidRDefault="00EF5DE9" w:rsidP="003F7124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「山口県ヘリテージマネージャー養成講座」</w:t>
                            </w:r>
                          </w:p>
                          <w:p w14:paraId="696D2F4C" w14:textId="77777777" w:rsidR="00EF5DE9" w:rsidRPr="00332AAB" w:rsidRDefault="00C57C52" w:rsidP="003F7124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希望講座のみ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  <w:t>受講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のご案内</w:t>
                            </w:r>
                          </w:p>
                          <w:p w14:paraId="1CBC7444" w14:textId="77777777" w:rsidR="00EF5DE9" w:rsidRPr="00EF5DE9" w:rsidRDefault="00C600D0" w:rsidP="003F7124">
                            <w:pPr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600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平成</w:t>
                            </w:r>
                            <w:r w:rsidRPr="00C600D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Cs w:val="21"/>
                              </w:rPr>
                              <w:t>３１年度</w:t>
                            </w:r>
                            <w:r w:rsidR="00EF5DE9" w:rsidRPr="00C600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文化庁</w:t>
                            </w:r>
                            <w:r w:rsidRPr="00C600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文化芸術</w:t>
                            </w:r>
                            <w:r w:rsidRPr="00C600D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Cs w:val="21"/>
                              </w:rPr>
                              <w:t>振興費補助金（</w:t>
                            </w:r>
                            <w:r w:rsidR="00EF5DE9" w:rsidRPr="00C600D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Cs w:val="21"/>
                              </w:rPr>
                              <w:t>地域文化財総合活用</w:t>
                            </w:r>
                            <w:r w:rsidRPr="00C600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推進</w:t>
                            </w:r>
                            <w:r w:rsidR="00EF5DE9" w:rsidRPr="00C600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事業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" fillcolor="#c00" stroked="f" strokeweight=".5pt">
                <v:textbox>
                  <w:txbxContent>
                    <w:p w:rsidR="00C57C52" w:rsidRDefault="00EF5DE9" w:rsidP="003F7124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「山口県ヘリテージマネージャー養成講座」</w:t>
                      </w:r>
                    </w:p>
                    <w:p w:rsidR="00EF5DE9" w:rsidRPr="00332AAB" w:rsidRDefault="00C57C52" w:rsidP="003F7124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希望講座のみ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  <w:t>受講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のご案内</w:t>
                      </w:r>
                    </w:p>
                    <w:p w:rsidR="00EF5DE9" w:rsidRPr="00EF5DE9" w:rsidRDefault="00C600D0" w:rsidP="003F7124">
                      <w:pPr>
                        <w:spacing w:line="320" w:lineRule="exact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600D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平成</w:t>
                      </w:r>
                      <w:r w:rsidRPr="00C600D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Cs w:val="21"/>
                        </w:rPr>
                        <w:t>３１年度</w:t>
                      </w:r>
                      <w:r w:rsidR="00EF5DE9" w:rsidRPr="00C600D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文化庁</w:t>
                      </w:r>
                      <w:r w:rsidRPr="00C600D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文化芸術</w:t>
                      </w:r>
                      <w:r w:rsidRPr="00C600D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Cs w:val="21"/>
                        </w:rPr>
                        <w:t>振興費補助金（</w:t>
                      </w:r>
                      <w:r w:rsidR="00EF5DE9" w:rsidRPr="00C600D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Cs w:val="21"/>
                        </w:rPr>
                        <w:t>地域文化財総合活用</w:t>
                      </w:r>
                      <w:r w:rsidRPr="00C600D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推進</w:t>
                      </w:r>
                      <w:r w:rsidR="00EF5DE9" w:rsidRPr="00C600D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事業</w:t>
                      </w:r>
                      <w:r w:rsidR="00EF5DE9" w:rsidRPr="00EF5DE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C180" w14:textId="77777777" w:rsidR="001E6F05" w:rsidRDefault="003E0785" w:rsidP="00EF5DE9">
      <w:pPr>
        <w:spacing w:line="32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山口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県に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萩や柳井など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重要伝統的建造物群保存地区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のほか随所に歴史的町並みがあり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また下関や山口、宇部、小野田、岩国には多くの近代建築が残されるなど、地域固有の文化的価値を持つ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歴史的建造物が数多く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存在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しています。それらの保全・活用</w:t>
      </w:r>
      <w:r w:rsidR="0061009C">
        <w:rPr>
          <w:rFonts w:ascii="ＭＳ Ｐゴシック" w:eastAsia="ＭＳ Ｐゴシック" w:hAnsi="ＭＳ Ｐゴシック" w:hint="eastAsia"/>
          <w:sz w:val="20"/>
          <w:szCs w:val="20"/>
        </w:rPr>
        <w:t>により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地域の個性を活かしたまちづくりを推進することが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求められています。</w:t>
      </w:r>
    </w:p>
    <w:p w14:paraId="287D2351" w14:textId="77777777" w:rsidR="0061009C" w:rsidRDefault="001E6F05" w:rsidP="0070269B">
      <w:pPr>
        <w:spacing w:line="32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のため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、これらの歴史的建造物に対す</w:t>
      </w:r>
      <w:bookmarkStart w:id="0" w:name="_GoBack"/>
      <w:bookmarkEnd w:id="0"/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る文化的価値を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積極的に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見出し、保存・活用にむけて提案すると共に、修復などの専門的な知識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や技術を待つ人材、「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ヘリテージ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マネ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ー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ジャー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ＨＭ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)」を養成する</w:t>
      </w:r>
      <w:r w:rsidR="0061009C">
        <w:rPr>
          <w:rFonts w:ascii="ＭＳ Ｐゴシック" w:eastAsia="ＭＳ Ｐゴシック" w:hAnsi="ＭＳ Ｐゴシック" w:hint="eastAsia"/>
          <w:sz w:val="20"/>
          <w:szCs w:val="20"/>
        </w:rPr>
        <w:t>講座を開催します。</w:t>
      </w:r>
    </w:p>
    <w:p w14:paraId="63C0AFC4" w14:textId="77777777" w:rsidR="00FE4A0E" w:rsidRDefault="003B7538" w:rsidP="0070269B">
      <w:pPr>
        <w:spacing w:line="32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県内外の著名な講師による講義の他、県内各地の文化財建造物視察や改修事例研究、各自の演習課題取組、現地実測調査体験など、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大変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充実した内容の講座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となっています。</w:t>
      </w:r>
    </w:p>
    <w:p w14:paraId="7223EE22" w14:textId="77777777" w:rsidR="0061009C" w:rsidRPr="00BB71DE" w:rsidRDefault="00BB71DE" w:rsidP="0070269B">
      <w:pPr>
        <w:spacing w:line="320" w:lineRule="exact"/>
        <w:ind w:firstLineChars="100" w:firstLine="201"/>
        <w:jc w:val="left"/>
        <w:rPr>
          <w:rFonts w:ascii="ＭＳ Ｐゴシック" w:eastAsia="ＭＳ Ｐゴシック" w:hAnsi="ＭＳ Ｐゴシック"/>
          <w:b/>
          <w:color w:val="CC0000"/>
          <w:sz w:val="20"/>
          <w:szCs w:val="20"/>
        </w:rPr>
      </w:pP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全１０回６０時間の講座を受講することは困難でも、この講師の話を聞きたい、この建物の視察に参加したい、現地調査を学びたいという方は、希望講座のみの</w:t>
      </w:r>
      <w:r w:rsidR="0061009C"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聴講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が可能ですので、下記の要領でお申込み下さい。</w:t>
      </w:r>
    </w:p>
    <w:p w14:paraId="677378D3" w14:textId="77777777" w:rsidR="00FE4A0E" w:rsidRDefault="00FE4A0E" w:rsidP="0070269B">
      <w:pPr>
        <w:spacing w:beforeLines="30" w:before="108" w:afterLines="30" w:after="108"/>
        <w:ind w:firstLineChars="100" w:firstLine="20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53EF14D6" w14:textId="77777777" w:rsidR="007B07D0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１．期  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>令和元年7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>
        <w:rPr>
          <w:rFonts w:ascii="ＭＳ Ｐゴシック" w:eastAsia="ＭＳ Ｐゴシック" w:hAnsi="ＭＳ Ｐゴシック"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（土）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～令和２年1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日（土）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※詳しくは裏面</w:t>
      </w:r>
    </w:p>
    <w:p w14:paraId="15FF3BF3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２．会  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山口市など県内５市で開催、詳しくは裏面 (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変更になる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場合あり)</w:t>
      </w:r>
    </w:p>
    <w:p w14:paraId="7BAB8375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３．受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講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料　</w:t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希望講座のみの受講　1,000円/回　（講座当日に受付でお支払いください。）</w:t>
      </w:r>
    </w:p>
    <w:p w14:paraId="7DDF29D1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４．受講資格　　どなたでも受講可能です。</w:t>
      </w:r>
    </w:p>
    <w:p w14:paraId="7554431D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５．募集人員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各回</w:t>
      </w:r>
      <w:r>
        <w:rPr>
          <w:rFonts w:ascii="ＭＳ Ｐゴシック" w:eastAsia="ＭＳ Ｐゴシック" w:hAnsi="ＭＳ Ｐゴシック"/>
          <w:sz w:val="20"/>
          <w:szCs w:val="20"/>
        </w:rPr>
        <w:t>1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名程度（申込みが定員を超えた場合には、山口県建築士会会員を優先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C9FAA0B" w14:textId="77777777" w:rsidR="007B07D0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６．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申込期限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ab/>
        <w:t>受講を希望される講座の開催日の８日前（金曜日）までに申し込んでください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。</w:t>
      </w:r>
    </w:p>
    <w:p w14:paraId="544B413C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※資料準備の都合がありますので、必ず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>期限内に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申込みをお願いします。</w:t>
      </w:r>
    </w:p>
    <w:p w14:paraId="66128172" w14:textId="77777777" w:rsidR="007B07D0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７．主  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催　　（一社）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山口県建築士会</w:t>
      </w:r>
    </w:p>
    <w:p w14:paraId="6EFCECC5" w14:textId="77777777" w:rsidR="007B07D0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８．後  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援</w:t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山口県、山口県教育委員会、下関市、宇部市、山口市、防府市各市の教育委員会</w:t>
      </w:r>
    </w:p>
    <w:p w14:paraId="78143328" w14:textId="77777777" w:rsidR="007B07D0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．講習内容</w:t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裏面のとお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(講習会場、講師、視察場所については、変更になる場合があります。)</w:t>
      </w:r>
    </w:p>
    <w:p w14:paraId="39FB6D75" w14:textId="77777777" w:rsidR="007B07D0" w:rsidRPr="003E0785" w:rsidRDefault="007B07D0" w:rsidP="007B07D0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10．Ｃ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Ｐ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Ｄ　　１回６単位　※受講時にＣＰＤカードを御持参ください。</w:t>
      </w:r>
    </w:p>
    <w:p w14:paraId="7DA2F8F1" w14:textId="77777777" w:rsidR="007B07D0" w:rsidRDefault="007B07D0" w:rsidP="007B07D0">
      <w:pPr>
        <w:tabs>
          <w:tab w:val="left" w:pos="1276"/>
        </w:tabs>
        <w:spacing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>
        <w:rPr>
          <w:rFonts w:ascii="ＭＳ Ｐゴシック" w:eastAsia="ＭＳ Ｐゴシック" w:hAnsi="ＭＳ Ｐゴシック"/>
          <w:sz w:val="20"/>
          <w:szCs w:val="20"/>
        </w:rPr>
        <w:t>1</w:t>
      </w:r>
      <w:r w:rsidR="00C57C52">
        <w:rPr>
          <w:rFonts w:ascii="ＭＳ Ｐゴシック" w:eastAsia="ＭＳ Ｐゴシック" w:hAnsi="ＭＳ Ｐゴシック" w:hint="eastAsia"/>
          <w:sz w:val="20"/>
          <w:szCs w:val="20"/>
        </w:rPr>
        <w:t xml:space="preserve">．申　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>下記の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申込書に記入し、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ファックス又はメールで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士会事務局宛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てに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お送り下さい。</w:t>
      </w:r>
    </w:p>
    <w:p w14:paraId="703534C7" w14:textId="77777777" w:rsidR="007B07D0" w:rsidRDefault="007B07D0" w:rsidP="007B07D0">
      <w:pPr>
        <w:tabs>
          <w:tab w:val="left" w:pos="1276"/>
        </w:tabs>
        <w:spacing w:line="300" w:lineRule="exact"/>
        <w:ind w:leftChars="600" w:left="1336" w:hangingChars="38" w:hanging="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（受講票はお送りしません。定員に達し受講できない場合のみご連絡します。）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945"/>
        <w:gridCol w:w="3465"/>
        <w:gridCol w:w="1365"/>
        <w:gridCol w:w="3885"/>
      </w:tblGrid>
      <w:tr w:rsidR="007B07D0" w14:paraId="7EBC9DA5" w14:textId="77777777" w:rsidTr="0061009C">
        <w:trPr>
          <w:trHeight w:val="539"/>
        </w:trPr>
        <w:tc>
          <w:tcPr>
            <w:tcW w:w="9660" w:type="dxa"/>
            <w:gridSpan w:val="4"/>
            <w:vAlign w:val="center"/>
          </w:tcPr>
          <w:p w14:paraId="4436A09E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530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山口県ヘリテージマネージャー養成講座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希望講座のみの</w:t>
            </w:r>
            <w:r w:rsidRPr="00530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受講申込書</w:t>
            </w:r>
          </w:p>
        </w:tc>
      </w:tr>
      <w:tr w:rsidR="007B07D0" w14:paraId="5647A0B9" w14:textId="77777777" w:rsidTr="0061009C">
        <w:trPr>
          <w:trHeight w:val="729"/>
        </w:trPr>
        <w:tc>
          <w:tcPr>
            <w:tcW w:w="945" w:type="dxa"/>
            <w:vAlign w:val="center"/>
          </w:tcPr>
          <w:p w14:paraId="24F8B163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73B9F2E9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</w:t>
            </w:r>
          </w:p>
        </w:tc>
        <w:tc>
          <w:tcPr>
            <w:tcW w:w="3465" w:type="dxa"/>
          </w:tcPr>
          <w:p w14:paraId="3FA8CD94" w14:textId="77777777" w:rsidR="007B07D0" w:rsidRPr="0070269B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9E38733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受講希望回</w:t>
            </w:r>
          </w:p>
          <w:p w14:paraId="38C6809A" w14:textId="77777777" w:rsidR="007B07D0" w:rsidRPr="0070269B" w:rsidRDefault="0061009C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（該当に☑</w:t>
            </w:r>
            <w:r w:rsidR="007B07D0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）</w:t>
            </w:r>
          </w:p>
        </w:tc>
        <w:tc>
          <w:tcPr>
            <w:tcW w:w="3885" w:type="dxa"/>
            <w:vMerge w:val="restart"/>
          </w:tcPr>
          <w:p w14:paraId="44011427" w14:textId="00D3C0CE" w:rsidR="007B07D0" w:rsidRDefault="0061009C" w:rsidP="003B60D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B07D0"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第９回（</w:t>
            </w:r>
            <w:r w:rsid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1/1</w:t>
            </w:r>
            <w:r w:rsidR="007B07D0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7B07D0"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F27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ヒストリア宇部</w:t>
            </w:r>
            <w:r w:rsidR="007B07D0"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0B0F09D" w14:textId="77777777" w:rsidR="00F2196C" w:rsidRDefault="00F2196C" w:rsidP="003B60D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昼食レストランサルビア　ランチブッフェ</w:t>
            </w:r>
          </w:p>
          <w:p w14:paraId="316935F1" w14:textId="3F790490" w:rsidR="00F2196C" w:rsidRDefault="00F2196C" w:rsidP="00F2196C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□希望する</w:t>
            </w:r>
          </w:p>
          <w:p w14:paraId="66ECA4F6" w14:textId="47E82F3E" w:rsidR="00F2196C" w:rsidRDefault="00F2196C" w:rsidP="00F2196C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□希望しない</w:t>
            </w:r>
          </w:p>
          <w:p w14:paraId="5F0EDA61" w14:textId="57DCB572" w:rsidR="00F2196C" w:rsidRDefault="00F2196C" w:rsidP="003B60D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29BA12" w14:textId="77777777" w:rsidR="00F2196C" w:rsidRPr="00F2196C" w:rsidRDefault="00F2196C" w:rsidP="003B60D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86F060A" w14:textId="77777777" w:rsidR="007B07D0" w:rsidRDefault="0061009C" w:rsidP="003B60D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B07D0"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第１０回（</w:t>
            </w:r>
            <w:r w:rsid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1/2</w:t>
            </w:r>
            <w:r w:rsidR="007B07D0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="007B07D0"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山口市　旧県会議事堂）</w:t>
            </w:r>
          </w:p>
        </w:tc>
      </w:tr>
      <w:tr w:rsidR="007B07D0" w14:paraId="60F02F5D" w14:textId="77777777" w:rsidTr="0061009C">
        <w:trPr>
          <w:trHeight w:val="778"/>
        </w:trPr>
        <w:tc>
          <w:tcPr>
            <w:tcW w:w="945" w:type="dxa"/>
            <w:vAlign w:val="center"/>
          </w:tcPr>
          <w:p w14:paraId="14EDB30D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勤務先名</w:t>
            </w:r>
          </w:p>
        </w:tc>
        <w:tc>
          <w:tcPr>
            <w:tcW w:w="3465" w:type="dxa"/>
          </w:tcPr>
          <w:p w14:paraId="7DFAA507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14:paraId="1399FD4C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885" w:type="dxa"/>
            <w:vMerge/>
          </w:tcPr>
          <w:p w14:paraId="15971AEA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07D0" w14:paraId="06A65558" w14:textId="77777777" w:rsidTr="0061009C">
        <w:trPr>
          <w:trHeight w:val="731"/>
        </w:trPr>
        <w:tc>
          <w:tcPr>
            <w:tcW w:w="945" w:type="dxa"/>
            <w:vAlign w:val="center"/>
          </w:tcPr>
          <w:p w14:paraId="7955F100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自宅住所</w:t>
            </w:r>
          </w:p>
        </w:tc>
        <w:tc>
          <w:tcPr>
            <w:tcW w:w="3465" w:type="dxa"/>
          </w:tcPr>
          <w:p w14:paraId="710B949E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65" w:type="dxa"/>
            <w:vMerge/>
            <w:vAlign w:val="center"/>
          </w:tcPr>
          <w:p w14:paraId="645168E8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885" w:type="dxa"/>
            <w:vMerge/>
          </w:tcPr>
          <w:p w14:paraId="223281B2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07D0" w14:paraId="229EB2A7" w14:textId="77777777" w:rsidTr="0061009C">
        <w:trPr>
          <w:trHeight w:val="360"/>
        </w:trPr>
        <w:tc>
          <w:tcPr>
            <w:tcW w:w="945" w:type="dxa"/>
            <w:vMerge w:val="restart"/>
            <w:vAlign w:val="center"/>
          </w:tcPr>
          <w:p w14:paraId="3624D5FB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勤務先</w:t>
            </w:r>
          </w:p>
          <w:p w14:paraId="3E31BCD3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住所</w:t>
            </w:r>
          </w:p>
        </w:tc>
        <w:tc>
          <w:tcPr>
            <w:tcW w:w="3465" w:type="dxa"/>
            <w:vMerge w:val="restart"/>
          </w:tcPr>
          <w:p w14:paraId="1525BECD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65" w:type="dxa"/>
            <w:vAlign w:val="center"/>
          </w:tcPr>
          <w:p w14:paraId="64157146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連絡用TEL</w:t>
            </w:r>
          </w:p>
        </w:tc>
        <w:tc>
          <w:tcPr>
            <w:tcW w:w="3885" w:type="dxa"/>
          </w:tcPr>
          <w:p w14:paraId="25A76A1D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07D0" w14:paraId="6ECF6F07" w14:textId="77777777" w:rsidTr="0061009C">
        <w:trPr>
          <w:trHeight w:val="360"/>
        </w:trPr>
        <w:tc>
          <w:tcPr>
            <w:tcW w:w="945" w:type="dxa"/>
            <w:vMerge/>
            <w:vAlign w:val="center"/>
          </w:tcPr>
          <w:p w14:paraId="3D387B86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14:paraId="3AE788C4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F768CCF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FAX</w:t>
            </w:r>
          </w:p>
        </w:tc>
        <w:tc>
          <w:tcPr>
            <w:tcW w:w="3885" w:type="dxa"/>
          </w:tcPr>
          <w:p w14:paraId="6204D796" w14:textId="77777777" w:rsidR="007B07D0" w:rsidRDefault="007B07D0" w:rsidP="003B60D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07D0" w14:paraId="192E7973" w14:textId="77777777" w:rsidTr="0061009C">
        <w:trPr>
          <w:trHeight w:val="398"/>
        </w:trPr>
        <w:tc>
          <w:tcPr>
            <w:tcW w:w="945" w:type="dxa"/>
            <w:vMerge w:val="restart"/>
            <w:vAlign w:val="center"/>
          </w:tcPr>
          <w:p w14:paraId="26E36212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会員種別</w:t>
            </w:r>
          </w:p>
        </w:tc>
        <w:tc>
          <w:tcPr>
            <w:tcW w:w="3465" w:type="dxa"/>
            <w:vMerge w:val="restart"/>
            <w:vAlign w:val="center"/>
          </w:tcPr>
          <w:p w14:paraId="7C361032" w14:textId="77777777" w:rsidR="007B07D0" w:rsidRDefault="007B07D0" w:rsidP="003B60D0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・正会員　　　　・準会員</w:t>
            </w:r>
          </w:p>
          <w:p w14:paraId="41184F31" w14:textId="77777777" w:rsidR="007B07D0" w:rsidRDefault="007B07D0" w:rsidP="003B60D0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・賛助会員　　　・会員外</w:t>
            </w:r>
          </w:p>
        </w:tc>
        <w:tc>
          <w:tcPr>
            <w:tcW w:w="1365" w:type="dxa"/>
            <w:vAlign w:val="center"/>
          </w:tcPr>
          <w:p w14:paraId="5CA2DC8C" w14:textId="77777777" w:rsidR="007B07D0" w:rsidRPr="0070269B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E-mail</w:t>
            </w:r>
          </w:p>
        </w:tc>
        <w:tc>
          <w:tcPr>
            <w:tcW w:w="3885" w:type="dxa"/>
            <w:vAlign w:val="center"/>
          </w:tcPr>
          <w:p w14:paraId="6EF3C737" w14:textId="77777777" w:rsidR="007B07D0" w:rsidRDefault="007B07D0" w:rsidP="003B60D0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07D0" w14:paraId="29DF6E89" w14:textId="77777777" w:rsidTr="0061009C">
        <w:trPr>
          <w:trHeight w:val="397"/>
        </w:trPr>
        <w:tc>
          <w:tcPr>
            <w:tcW w:w="945" w:type="dxa"/>
            <w:vMerge/>
            <w:vAlign w:val="center"/>
          </w:tcPr>
          <w:p w14:paraId="26F5FCFB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465" w:type="dxa"/>
            <w:vMerge/>
            <w:vAlign w:val="center"/>
          </w:tcPr>
          <w:p w14:paraId="45F6F89C" w14:textId="77777777" w:rsidR="007B07D0" w:rsidRDefault="007B07D0" w:rsidP="003B60D0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EAC40D4" w14:textId="77777777" w:rsidR="007B07D0" w:rsidRDefault="007B07D0" w:rsidP="003B60D0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携帯電話</w:t>
            </w:r>
          </w:p>
        </w:tc>
        <w:tc>
          <w:tcPr>
            <w:tcW w:w="3885" w:type="dxa"/>
            <w:vAlign w:val="center"/>
          </w:tcPr>
          <w:p w14:paraId="213FDBC9" w14:textId="77777777" w:rsidR="007B07D0" w:rsidRDefault="007B07D0" w:rsidP="003B60D0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BA0404D" w14:textId="77777777" w:rsidR="007B07D0" w:rsidRDefault="0061009C" w:rsidP="0061009C">
      <w:pPr>
        <w:widowControl/>
        <w:wordWrap w:val="0"/>
        <w:snapToGrid w:val="0"/>
        <w:spacing w:line="320" w:lineRule="exact"/>
        <w:ind w:right="-2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送り</w:t>
      </w:r>
      <w:r w:rsidR="007B07D0" w:rsidRPr="0070269B">
        <w:rPr>
          <w:rFonts w:ascii="ＭＳ Ｐゴシック" w:eastAsia="ＭＳ Ｐゴシック" w:hAnsi="ＭＳ Ｐゴシック" w:hint="eastAsia"/>
          <w:sz w:val="20"/>
          <w:szCs w:val="20"/>
        </w:rPr>
        <w:t>先：(一社)山口県建築士会</w:t>
      </w:r>
      <w:r w:rsidR="007B07D0">
        <w:rPr>
          <w:rFonts w:ascii="ＭＳ Ｐゴシック" w:eastAsia="ＭＳ Ｐゴシック" w:hAnsi="ＭＳ Ｐゴシック" w:hint="eastAsia"/>
          <w:sz w:val="20"/>
          <w:szCs w:val="20"/>
        </w:rPr>
        <w:t xml:space="preserve">事務局あて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7B07D0">
        <w:rPr>
          <w:rFonts w:ascii="ＭＳ Ｐゴシック" w:eastAsia="ＭＳ Ｐゴシック" w:hAnsi="ＭＳ Ｐゴシック" w:hint="eastAsia"/>
          <w:sz w:val="20"/>
          <w:szCs w:val="20"/>
        </w:rPr>
        <w:t xml:space="preserve">ＴＥＬ　：　083-922-5114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B07D0">
        <w:rPr>
          <w:rFonts w:ascii="ＭＳ Ｐゴシック" w:eastAsia="ＭＳ Ｐゴシック" w:hAnsi="ＭＳ Ｐゴシック" w:hint="eastAsia"/>
          <w:sz w:val="20"/>
          <w:szCs w:val="20"/>
        </w:rPr>
        <w:t>FAX</w:t>
      </w:r>
      <w:r w:rsidR="007B07D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7B07D0">
        <w:rPr>
          <w:rFonts w:ascii="ＭＳ Ｐゴシック" w:eastAsia="ＭＳ Ｐゴシック" w:hAnsi="ＭＳ Ｐゴシック" w:hint="eastAsia"/>
          <w:sz w:val="20"/>
          <w:szCs w:val="20"/>
        </w:rPr>
        <w:t>：　083-922-5122</w:t>
      </w:r>
    </w:p>
    <w:p w14:paraId="4DCFD590" w14:textId="77777777" w:rsidR="007B07D0" w:rsidRPr="0070269B" w:rsidRDefault="007B07D0" w:rsidP="0061009C">
      <w:pPr>
        <w:widowControl/>
        <w:wordWrap w:val="0"/>
        <w:snapToGrid w:val="0"/>
        <w:spacing w:line="320" w:lineRule="exact"/>
        <w:ind w:right="800" w:firstLineChars="2250" w:firstLine="4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E-mail ： info@y-shikai.or.jp</w:t>
      </w:r>
    </w:p>
    <w:p w14:paraId="3940DE70" w14:textId="77777777" w:rsidR="0070269B" w:rsidRDefault="0070269B" w:rsidP="007810CB">
      <w:pPr>
        <w:widowControl/>
        <w:snapToGrid w:val="0"/>
        <w:spacing w:line="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08A24276" w14:textId="77777777" w:rsidR="006155D0" w:rsidRDefault="000828F1" w:rsidP="006155D0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◆</w:t>
      </w:r>
      <w:r w:rsidR="00C76B59">
        <w:rPr>
          <w:rFonts w:ascii="ＭＳ Ｐゴシック" w:eastAsia="ＭＳ Ｐゴシック" w:hAnsi="ＭＳ Ｐゴシック" w:hint="eastAsia"/>
          <w:sz w:val="24"/>
          <w:szCs w:val="24"/>
        </w:rPr>
        <w:t>令和元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B96426">
        <w:rPr>
          <w:rFonts w:ascii="ＭＳ Ｐゴシック" w:eastAsia="ＭＳ Ｐゴシック" w:hAnsi="ＭＳ Ｐゴシック" w:hint="eastAsia"/>
          <w:sz w:val="24"/>
          <w:szCs w:val="24"/>
        </w:rPr>
        <w:t>山口県ヘリテージ</w:t>
      </w:r>
      <w:r w:rsidR="00D770FD">
        <w:rPr>
          <w:rFonts w:ascii="ＭＳ Ｐゴシック" w:eastAsia="ＭＳ Ｐゴシック" w:hAnsi="ＭＳ Ｐゴシック" w:hint="eastAsia"/>
          <w:sz w:val="24"/>
          <w:szCs w:val="24"/>
        </w:rPr>
        <w:t>マネージャー養成講座カリキュラム</w:t>
      </w:r>
    </w:p>
    <w:p w14:paraId="53DC5F30" w14:textId="77777777" w:rsidR="00584728" w:rsidRPr="006155D0" w:rsidRDefault="006155D0" w:rsidP="006155D0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6155D0">
        <w:rPr>
          <w:rFonts w:ascii="ＭＳ Ｐゴシック" w:eastAsia="ＭＳ Ｐゴシック" w:hAnsi="ＭＳ Ｐゴシック" w:hint="eastAsia"/>
          <w:szCs w:val="21"/>
        </w:rPr>
        <w:t xml:space="preserve">　※開催日時、会場、講義内容、視察先、講師はやむを得ず変更する場合があります。</w:t>
      </w:r>
    </w:p>
    <w:tbl>
      <w:tblPr>
        <w:tblpPr w:leftFromText="142" w:rightFromText="142" w:vertAnchor="text" w:horzAnchor="margin" w:tblpY="1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3812"/>
        <w:gridCol w:w="3134"/>
      </w:tblGrid>
      <w:tr w:rsidR="006155D0" w:rsidRPr="00D0032A" w14:paraId="462C12B5" w14:textId="77777777" w:rsidTr="009C0A0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CA8BA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講座</w:t>
            </w:r>
          </w:p>
          <w:p w14:paraId="5A21BDD0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回数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7BB106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開催日時･会場</w:t>
            </w:r>
          </w:p>
        </w:tc>
        <w:tc>
          <w:tcPr>
            <w:tcW w:w="3812" w:type="dxa"/>
            <w:shd w:val="clear" w:color="auto" w:fill="D9D9D9" w:themeFill="background1" w:themeFillShade="D9"/>
            <w:vAlign w:val="center"/>
          </w:tcPr>
          <w:p w14:paraId="33431291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講義内容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2F2C00EB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 師 等</w:t>
            </w:r>
          </w:p>
        </w:tc>
      </w:tr>
      <w:tr w:rsidR="006155D0" w:rsidRPr="00D0032A" w14:paraId="4236DA94" w14:textId="77777777" w:rsidTr="007A2A7A">
        <w:tc>
          <w:tcPr>
            <w:tcW w:w="567" w:type="dxa"/>
            <w:shd w:val="clear" w:color="auto" w:fill="auto"/>
            <w:vAlign w:val="center"/>
          </w:tcPr>
          <w:p w14:paraId="23D693B4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ED3415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20"/>
                <w:szCs w:val="20"/>
              </w:rPr>
              <w:t>令和元年7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20"/>
                <w:szCs w:val="20"/>
              </w:rPr>
              <w:t>月</w:t>
            </w:r>
            <w:r w:rsidR="000B4D0C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20"/>
                <w:szCs w:val="20"/>
              </w:rPr>
              <w:t>2</w:t>
            </w:r>
            <w:r w:rsidR="000B4D0C"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20"/>
                <w:szCs w:val="20"/>
              </w:rPr>
              <w:t>7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sz w:val="20"/>
                <w:szCs w:val="20"/>
              </w:rPr>
              <w:t>日(土)</w:t>
            </w:r>
          </w:p>
          <w:p w14:paraId="1BF405B6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7B8BE929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旧県会議事堂</w:t>
            </w:r>
          </w:p>
        </w:tc>
        <w:tc>
          <w:tcPr>
            <w:tcW w:w="3812" w:type="dxa"/>
            <w:shd w:val="clear" w:color="auto" w:fill="auto"/>
          </w:tcPr>
          <w:p w14:paraId="417CC620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開校式、</w:t>
            </w:r>
            <w:r w:rsidR="000F69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オリエンテーション</w:t>
            </w:r>
          </w:p>
          <w:p w14:paraId="6AC999C1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ヘリテージマネージャーに期待される役割</w:t>
            </w:r>
          </w:p>
          <w:p w14:paraId="531C830A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山口県の建築文化</w:t>
            </w:r>
          </w:p>
          <w:p w14:paraId="07DBEF4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文化財保護制度の概要と今後の展望</w:t>
            </w:r>
          </w:p>
        </w:tc>
        <w:tc>
          <w:tcPr>
            <w:tcW w:w="3134" w:type="dxa"/>
            <w:shd w:val="clear" w:color="auto" w:fill="auto"/>
          </w:tcPr>
          <w:p w14:paraId="1B7725B3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山口県文化財関係者</w:t>
            </w:r>
          </w:p>
          <w:p w14:paraId="44EE12A1" w14:textId="77777777" w:rsidR="006155D0" w:rsidRDefault="006155D0" w:rsidP="00DC763D">
            <w:pPr>
              <w:snapToGrid w:val="0"/>
              <w:spacing w:line="300" w:lineRule="exact"/>
              <w:ind w:left="1046" w:hangingChars="523" w:hanging="1046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原田正彦氏（HM養成事業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行委員会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副会長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)</w:t>
            </w:r>
          </w:p>
          <w:p w14:paraId="7C4D72B7" w14:textId="77777777" w:rsidR="006155D0" w:rsidRPr="00FE4A0E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ほか</w:t>
            </w:r>
          </w:p>
        </w:tc>
      </w:tr>
      <w:tr w:rsidR="006155D0" w:rsidRPr="00D0032A" w14:paraId="0396F788" w14:textId="77777777" w:rsidTr="007A2A7A">
        <w:tc>
          <w:tcPr>
            <w:tcW w:w="567" w:type="dxa"/>
            <w:shd w:val="clear" w:color="auto" w:fill="auto"/>
            <w:vAlign w:val="center"/>
          </w:tcPr>
          <w:p w14:paraId="4D6C4298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D43B176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8月24日(土)</w:t>
            </w:r>
          </w:p>
          <w:p w14:paraId="38FBD974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9:30～16:30</w:t>
            </w:r>
          </w:p>
          <w:p w14:paraId="30D20BF6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山口ふるさと伝承総合センター</w:t>
            </w:r>
          </w:p>
        </w:tc>
        <w:tc>
          <w:tcPr>
            <w:tcW w:w="3812" w:type="dxa"/>
            <w:shd w:val="clear" w:color="auto" w:fill="auto"/>
          </w:tcPr>
          <w:p w14:paraId="0521A786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・山口市の文化財</w:t>
            </w:r>
          </w:p>
          <w:p w14:paraId="77247A45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・地域文化財を活かしたまちづくり</w:t>
            </w:r>
          </w:p>
          <w:p w14:paraId="4D73AAEB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・文化財視察(菜香亭、十朋亭等)</w:t>
            </w:r>
          </w:p>
          <w:p w14:paraId="6970CAF7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・演習課題説明</w:t>
            </w:r>
          </w:p>
        </w:tc>
        <w:tc>
          <w:tcPr>
            <w:tcW w:w="3134" w:type="dxa"/>
            <w:shd w:val="clear" w:color="auto" w:fill="auto"/>
          </w:tcPr>
          <w:p w14:paraId="27275E84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山口市文化財関係者</w:t>
            </w:r>
          </w:p>
          <w:p w14:paraId="2C61C04D" w14:textId="77777777" w:rsidR="00DC763D" w:rsidRPr="00DC763D" w:rsidRDefault="00692DAF" w:rsidP="00DC763D">
            <w:pPr>
              <w:snapToGrid w:val="0"/>
              <w:spacing w:line="300" w:lineRule="exact"/>
              <w:ind w:left="1068" w:hangingChars="545" w:hanging="1068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小田雅</w:t>
            </w:r>
            <w:r w:rsid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彦氏（山口ふるさと伝承総合センター）</w:t>
            </w:r>
          </w:p>
          <w:p w14:paraId="3D1B155A" w14:textId="77777777" w:rsidR="006155D0" w:rsidRPr="00DC763D" w:rsidRDefault="006155D0" w:rsidP="00DC763D">
            <w:pPr>
              <w:snapToGrid w:val="0"/>
              <w:spacing w:line="300" w:lineRule="exact"/>
              <w:ind w:left="1068" w:hangingChars="545" w:hanging="1068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小山哲彦氏（</w:t>
            </w:r>
            <w:r w:rsid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山口まちづくり</w:t>
            </w:r>
            <w:r w:rsidR="00DC763D" w:rsidRPr="00DC763D">
              <w:rPr>
                <w:rFonts w:ascii="ＭＳ Ｐゴシック" w:eastAsia="ＭＳ Ｐゴシック" w:hAnsi="ＭＳ Ｐゴシック" w:hint="eastAsia"/>
                <w:spacing w:val="-4"/>
                <w:w w:val="80"/>
                <w:sz w:val="20"/>
                <w:szCs w:val="20"/>
              </w:rPr>
              <w:t>センター</w:t>
            </w: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）</w:t>
            </w:r>
          </w:p>
          <w:p w14:paraId="530EED32" w14:textId="77777777" w:rsidR="007A2A7A" w:rsidRDefault="006155D0" w:rsidP="006155D0">
            <w:pPr>
              <w:snapToGrid w:val="0"/>
              <w:spacing w:line="300" w:lineRule="exact"/>
              <w:ind w:left="980" w:hangingChars="500" w:hanging="980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沼田</w:t>
            </w:r>
            <w:r w:rsidR="007A2A7A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 xml:space="preserve">　</w:t>
            </w: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登氏（まちのよそおいネット</w:t>
            </w:r>
          </w:p>
          <w:p w14:paraId="7EAE6649" w14:textId="77777777" w:rsidR="006155D0" w:rsidRPr="00DC763D" w:rsidRDefault="006155D0" w:rsidP="007A2A7A">
            <w:pPr>
              <w:snapToGrid w:val="0"/>
              <w:spacing w:line="300" w:lineRule="exact"/>
              <w:ind w:leftChars="500" w:left="1050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 xml:space="preserve">ワーク）　　　　</w:t>
            </w:r>
            <w:r w:rsid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 xml:space="preserve">　　</w:t>
            </w:r>
            <w:r w:rsidRPr="00DC763D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ほか</w:t>
            </w:r>
          </w:p>
        </w:tc>
      </w:tr>
      <w:tr w:rsidR="007A2A7A" w:rsidRPr="00D0032A" w14:paraId="32200813" w14:textId="77777777" w:rsidTr="007A2A7A">
        <w:tc>
          <w:tcPr>
            <w:tcW w:w="567" w:type="dxa"/>
            <w:shd w:val="clear" w:color="auto" w:fill="auto"/>
            <w:vAlign w:val="center"/>
          </w:tcPr>
          <w:p w14:paraId="51A2DD5E" w14:textId="77777777" w:rsidR="007A2A7A" w:rsidRDefault="007A2A7A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0134B7E" w14:textId="77777777" w:rsidR="007A2A7A" w:rsidRPr="00DC763D" w:rsidRDefault="007A2A7A" w:rsidP="007A2A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9月28日(土)</w:t>
            </w:r>
          </w:p>
          <w:p w14:paraId="2F4413A4" w14:textId="77777777" w:rsidR="007A2A7A" w:rsidRPr="00DC763D" w:rsidRDefault="007A2A7A" w:rsidP="007A2A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9:30～16:30</w:t>
            </w:r>
          </w:p>
          <w:p w14:paraId="61B23F96" w14:textId="77777777" w:rsidR="007A2A7A" w:rsidRPr="00DC763D" w:rsidRDefault="007A2A7A" w:rsidP="007A2A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0E3E4280" w14:textId="77777777" w:rsidR="007A2A7A" w:rsidRPr="00DC763D" w:rsidRDefault="007A2A7A" w:rsidP="007A2A7A">
            <w:pPr>
              <w:adjustRightInd w:val="0"/>
              <w:snapToGrid w:val="0"/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・ヘリテージマネージャー先進県の活動に学ぶ</w:t>
            </w:r>
          </w:p>
          <w:p w14:paraId="0589D649" w14:textId="77777777" w:rsidR="007A2A7A" w:rsidRPr="00DC763D" w:rsidRDefault="007A2A7A" w:rsidP="007A2A7A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・文化財・近代建築視察(旧県庁舎等)</w:t>
            </w:r>
          </w:p>
        </w:tc>
        <w:tc>
          <w:tcPr>
            <w:tcW w:w="3134" w:type="dxa"/>
            <w:shd w:val="clear" w:color="auto" w:fill="auto"/>
          </w:tcPr>
          <w:p w14:paraId="13EE6153" w14:textId="77777777" w:rsidR="007A2A7A" w:rsidRDefault="007A2A7A" w:rsidP="007A2A7A">
            <w:pPr>
              <w:snapToGrid w:val="0"/>
              <w:spacing w:line="300" w:lineRule="exact"/>
              <w:ind w:left="942" w:hangingChars="471" w:hanging="94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沢田伸氏（ひょうごヘリテージ機構）</w:t>
            </w:r>
          </w:p>
          <w:p w14:paraId="3B186679" w14:textId="77777777" w:rsidR="007A2A7A" w:rsidRPr="00FE4A0E" w:rsidRDefault="007A2A7A" w:rsidP="007A2A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原田正彦氏　　　　　　　　　　　ほか</w:t>
            </w:r>
          </w:p>
        </w:tc>
      </w:tr>
      <w:tr w:rsidR="006155D0" w:rsidRPr="00D0032A" w14:paraId="5E299389" w14:textId="77777777" w:rsidTr="007A2A7A">
        <w:tc>
          <w:tcPr>
            <w:tcW w:w="567" w:type="dxa"/>
            <w:shd w:val="clear" w:color="auto" w:fill="auto"/>
            <w:vAlign w:val="center"/>
          </w:tcPr>
          <w:p w14:paraId="11E28BC2" w14:textId="77777777" w:rsidR="006155D0" w:rsidRPr="00175842" w:rsidRDefault="007A2A7A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B185690" w14:textId="77777777" w:rsidR="006155D0" w:rsidRPr="00DC763D" w:rsidRDefault="007A2A7A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="006155D0"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6155D0"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日(土) </w:t>
            </w:r>
          </w:p>
          <w:p w14:paraId="2FBD97EC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9:30～16:30</w:t>
            </w:r>
          </w:p>
          <w:p w14:paraId="177A08C3" w14:textId="77777777" w:rsidR="006155D0" w:rsidRPr="00DC763D" w:rsidRDefault="007A2A7A" w:rsidP="007A2A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下関市・田中絹代ぶんか館</w:t>
            </w:r>
          </w:p>
        </w:tc>
        <w:tc>
          <w:tcPr>
            <w:tcW w:w="3812" w:type="dxa"/>
            <w:shd w:val="clear" w:color="auto" w:fill="auto"/>
          </w:tcPr>
          <w:p w14:paraId="3FAED404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・下関市の文化財行政</w:t>
            </w:r>
          </w:p>
          <w:p w14:paraId="3108799E" w14:textId="77777777" w:rsidR="006155D0" w:rsidRP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・文化財の保存・活用論(近代建築編)</w:t>
            </w:r>
          </w:p>
          <w:p w14:paraId="2D2E65E9" w14:textId="77777777" w:rsidR="007A2A7A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・文化財視察（</w:t>
            </w:r>
            <w:r w:rsidR="007A2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秋田商会、</w:t>
            </w:r>
            <w:r w:rsidR="007A2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英国領事館</w:t>
            </w:r>
          </w:p>
          <w:p w14:paraId="6808685E" w14:textId="77777777" w:rsidR="006155D0" w:rsidRPr="00DC763D" w:rsidRDefault="006155D0" w:rsidP="007A2A7A">
            <w:pPr>
              <w:snapToGrid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等)</w:t>
            </w:r>
          </w:p>
        </w:tc>
        <w:tc>
          <w:tcPr>
            <w:tcW w:w="3134" w:type="dxa"/>
            <w:shd w:val="clear" w:color="auto" w:fill="auto"/>
          </w:tcPr>
          <w:p w14:paraId="2598DE5A" w14:textId="77777777" w:rsidR="006155D0" w:rsidRPr="00DC763D" w:rsidRDefault="006155D0" w:rsidP="00DC763D">
            <w:pPr>
              <w:snapToGrid w:val="0"/>
              <w:spacing w:line="300" w:lineRule="exact"/>
              <w:ind w:left="1152" w:hangingChars="576" w:hanging="115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髙月鈴世氏（下関市文化財保護課）</w:t>
            </w:r>
          </w:p>
          <w:p w14:paraId="7496F45D" w14:textId="77777777" w:rsidR="006155D0" w:rsidRPr="00DC763D" w:rsidRDefault="006155D0" w:rsidP="00DC763D">
            <w:pPr>
              <w:snapToGrid w:val="0"/>
              <w:spacing w:line="300" w:lineRule="exact"/>
              <w:ind w:left="1152" w:hangingChars="576" w:hanging="115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太田英一氏（（公財）文化財建造物保存技術協会）ほか</w:t>
            </w:r>
          </w:p>
        </w:tc>
      </w:tr>
      <w:tr w:rsidR="006155D0" w:rsidRPr="00D0032A" w14:paraId="0FF48949" w14:textId="77777777" w:rsidTr="007A2A7A">
        <w:tc>
          <w:tcPr>
            <w:tcW w:w="567" w:type="dxa"/>
            <w:shd w:val="clear" w:color="auto" w:fill="auto"/>
            <w:vAlign w:val="center"/>
          </w:tcPr>
          <w:p w14:paraId="7C0DE36E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BDAEC0C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0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19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(土)</w:t>
            </w:r>
          </w:p>
          <w:p w14:paraId="589E5037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4C782F3D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萩・明倫学舎</w:t>
            </w:r>
          </w:p>
        </w:tc>
        <w:tc>
          <w:tcPr>
            <w:tcW w:w="3812" w:type="dxa"/>
            <w:shd w:val="clear" w:color="auto" w:fill="auto"/>
          </w:tcPr>
          <w:p w14:paraId="39B90829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萩市の歴史まちづくり</w:t>
            </w:r>
          </w:p>
          <w:p w14:paraId="0A7ACDF0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7A2A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萩・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明倫学舎の保存整備について</w:t>
            </w:r>
          </w:p>
          <w:p w14:paraId="243B16C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歴史的建造物の調査と評価の考え方</w:t>
            </w:r>
          </w:p>
          <w:p w14:paraId="09E598AD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文化財視察(萩</w:t>
            </w:r>
            <w:r w:rsidR="007A2A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・明倫学舎、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萩城下町等)</w:t>
            </w:r>
          </w:p>
        </w:tc>
        <w:tc>
          <w:tcPr>
            <w:tcW w:w="3134" w:type="dxa"/>
            <w:shd w:val="clear" w:color="auto" w:fill="auto"/>
          </w:tcPr>
          <w:p w14:paraId="481EEA28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萩市文化財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関係者</w:t>
            </w:r>
          </w:p>
          <w:p w14:paraId="6509DB0B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6251F05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923DD7B" w14:textId="77777777" w:rsidR="006155D0" w:rsidRPr="00FE4A0E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ほか</w:t>
            </w:r>
          </w:p>
        </w:tc>
      </w:tr>
      <w:tr w:rsidR="006155D0" w:rsidRPr="00D0032A" w14:paraId="71549089" w14:textId="77777777" w:rsidTr="007A2A7A">
        <w:tc>
          <w:tcPr>
            <w:tcW w:w="567" w:type="dxa"/>
            <w:shd w:val="clear" w:color="auto" w:fill="auto"/>
            <w:vAlign w:val="center"/>
          </w:tcPr>
          <w:p w14:paraId="33436194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B033D1D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(土)</w:t>
            </w:r>
          </w:p>
          <w:p w14:paraId="064C4CEB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382F7C82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10C8565B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近代建築の構造補強について</w:t>
            </w:r>
          </w:p>
          <w:p w14:paraId="70A58D5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文化財建造物改修の構造的アプローチ</w:t>
            </w:r>
          </w:p>
          <w:p w14:paraId="1A2C29DC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伝統工法を活かした木造耐震技術</w:t>
            </w:r>
          </w:p>
          <w:p w14:paraId="2B4E9C1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演習発表</w:t>
            </w:r>
          </w:p>
        </w:tc>
        <w:tc>
          <w:tcPr>
            <w:tcW w:w="3134" w:type="dxa"/>
            <w:shd w:val="clear" w:color="auto" w:fill="auto"/>
          </w:tcPr>
          <w:p w14:paraId="01C6D68E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西澤英和氏（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関西大学教授)</w:t>
            </w:r>
          </w:p>
          <w:p w14:paraId="4421C1E7" w14:textId="77777777" w:rsidR="006155D0" w:rsidRDefault="006155D0" w:rsidP="00DC763D">
            <w:pPr>
              <w:snapToGrid w:val="0"/>
              <w:spacing w:line="300" w:lineRule="exact"/>
              <w:ind w:left="1152" w:hangingChars="576" w:hanging="115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岩田真次氏（(株)グリーンデザインオフィス）</w:t>
            </w:r>
          </w:p>
          <w:p w14:paraId="5E189D3A" w14:textId="77777777" w:rsidR="006155D0" w:rsidRPr="009B368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原田正彦氏　　　　　　　　　</w:t>
            </w:r>
            <w:r w:rsidR="00DC76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ほか</w:t>
            </w:r>
          </w:p>
        </w:tc>
      </w:tr>
      <w:tr w:rsidR="006155D0" w:rsidRPr="00D0032A" w14:paraId="10ECAC53" w14:textId="77777777" w:rsidTr="007A2A7A">
        <w:tc>
          <w:tcPr>
            <w:tcW w:w="567" w:type="dxa"/>
            <w:shd w:val="clear" w:color="auto" w:fill="auto"/>
            <w:vAlign w:val="center"/>
          </w:tcPr>
          <w:p w14:paraId="5439C923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7E616CF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11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23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日(土)</w:t>
            </w:r>
          </w:p>
          <w:p w14:paraId="6105EDE5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3B845D35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防府市・英雲荘</w:t>
            </w:r>
          </w:p>
        </w:tc>
        <w:tc>
          <w:tcPr>
            <w:tcW w:w="3812" w:type="dxa"/>
            <w:shd w:val="clear" w:color="auto" w:fill="auto"/>
          </w:tcPr>
          <w:p w14:paraId="5FF88D1F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防府市の文化財について</w:t>
            </w:r>
          </w:p>
          <w:p w14:paraId="5D4ADA6B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山口県東部の歴史遺産について</w:t>
            </w:r>
          </w:p>
          <w:p w14:paraId="1BAA13E3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文化財建造物調査の実務</w:t>
            </w:r>
          </w:p>
          <w:p w14:paraId="66C9BD36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実測調査</w:t>
            </w:r>
          </w:p>
        </w:tc>
        <w:tc>
          <w:tcPr>
            <w:tcW w:w="3134" w:type="dxa"/>
            <w:shd w:val="clear" w:color="auto" w:fill="auto"/>
          </w:tcPr>
          <w:p w14:paraId="646CA0F9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防府市文化財関係者</w:t>
            </w:r>
          </w:p>
          <w:p w14:paraId="366860ED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中川明子氏（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徳山高専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准教授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)</w:t>
            </w:r>
          </w:p>
          <w:p w14:paraId="5D5B3039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E55E988" w14:textId="77777777" w:rsidR="006155D0" w:rsidRPr="00FE4A0E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ほか</w:t>
            </w:r>
          </w:p>
        </w:tc>
      </w:tr>
      <w:tr w:rsidR="006155D0" w:rsidRPr="00D0032A" w14:paraId="07D6E709" w14:textId="77777777" w:rsidTr="007A2A7A">
        <w:trPr>
          <w:trHeight w:val="1052"/>
        </w:trPr>
        <w:tc>
          <w:tcPr>
            <w:tcW w:w="567" w:type="dxa"/>
            <w:shd w:val="clear" w:color="auto" w:fill="auto"/>
            <w:vAlign w:val="center"/>
          </w:tcPr>
          <w:p w14:paraId="629B9C2E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6C37B1D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2月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1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4日(土)</w:t>
            </w:r>
          </w:p>
          <w:p w14:paraId="1456B851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5DE9B86A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828F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6A54B52A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職人さんに学ぶ～木材・左官など</w:t>
            </w:r>
          </w:p>
          <w:p w14:paraId="4EB6F35C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木と土の家～省エネ性・健康性・快適性</w:t>
            </w:r>
          </w:p>
          <w:p w14:paraId="5BA2E7DD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建築基準法と文化財建造物</w:t>
            </w:r>
          </w:p>
          <w:p w14:paraId="13A5E22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消防法と文化財建造物</w:t>
            </w:r>
          </w:p>
          <w:p w14:paraId="5DE1B5FA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景観法等と文化財建造物</w:t>
            </w:r>
          </w:p>
        </w:tc>
        <w:tc>
          <w:tcPr>
            <w:tcW w:w="3134" w:type="dxa"/>
            <w:shd w:val="clear" w:color="auto" w:fill="auto"/>
          </w:tcPr>
          <w:p w14:paraId="370F206C" w14:textId="77777777" w:rsidR="006155D0" w:rsidRDefault="007A2A7A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金子博巳</w:t>
            </w:r>
            <w:r w:rsid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</w:t>
            </w:r>
            <w:r w:rsidR="00DC76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（(有)金子工務店）</w:t>
            </w:r>
          </w:p>
          <w:p w14:paraId="5A5B9897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水沼</w:t>
            </w:r>
            <w:r w:rsidR="007A2A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信氏（県産業技術センター）</w:t>
            </w:r>
          </w:p>
          <w:p w14:paraId="06F9AC08" w14:textId="77777777" w:rsidR="00DC763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建築行政</w:t>
            </w:r>
            <w:r w:rsidR="00DC76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関係者</w:t>
            </w:r>
          </w:p>
          <w:p w14:paraId="334953D9" w14:textId="77777777" w:rsidR="00DC763D" w:rsidRDefault="00DC763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消防関係者</w:t>
            </w:r>
          </w:p>
          <w:p w14:paraId="1F22745D" w14:textId="77777777" w:rsidR="006155D0" w:rsidRPr="00BC3489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都市計画行政関係者</w:t>
            </w:r>
            <w:r w:rsidR="00DC76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ほか</w:t>
            </w:r>
          </w:p>
        </w:tc>
      </w:tr>
      <w:tr w:rsidR="006155D0" w:rsidRPr="00D0032A" w14:paraId="6A56735C" w14:textId="77777777" w:rsidTr="007A2A7A">
        <w:tc>
          <w:tcPr>
            <w:tcW w:w="567" w:type="dxa"/>
            <w:shd w:val="clear" w:color="auto" w:fill="auto"/>
            <w:vAlign w:val="center"/>
          </w:tcPr>
          <w:p w14:paraId="5A69F02D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D2FD91F" w14:textId="77777777" w:rsidR="006155D0" w:rsidRPr="000828F1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0828F1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令和2年1月11日(土)</w:t>
            </w:r>
          </w:p>
          <w:p w14:paraId="1FA94DE2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3D1DA5DA" w14:textId="6ADE2E7E" w:rsidR="006155D0" w:rsidRPr="00FE4A0E" w:rsidRDefault="00AF27EB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ヒストリア宇部</w:t>
            </w:r>
          </w:p>
        </w:tc>
        <w:tc>
          <w:tcPr>
            <w:tcW w:w="3812" w:type="dxa"/>
            <w:shd w:val="clear" w:color="auto" w:fill="auto"/>
          </w:tcPr>
          <w:p w14:paraId="5860AAAE" w14:textId="28C32D47" w:rsidR="00AF27EB" w:rsidRDefault="00AF27EB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・文化財視察（村野東吾建築）</w:t>
            </w:r>
          </w:p>
          <w:p w14:paraId="3570725D" w14:textId="18ADA35B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歴史的建造物の再生～山陽小野田の事例</w:t>
            </w:r>
          </w:p>
          <w:p w14:paraId="35E02F47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山口県の近代化産業遺産について</w:t>
            </w:r>
          </w:p>
          <w:p w14:paraId="516637D7" w14:textId="0590A243" w:rsidR="006155D0" w:rsidRPr="006155D0" w:rsidRDefault="006155D0" w:rsidP="00AF27EB">
            <w:pPr>
              <w:snapToGrid w:val="0"/>
              <w:spacing w:line="30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地域景観と文化財建造物</w:t>
            </w:r>
          </w:p>
        </w:tc>
        <w:tc>
          <w:tcPr>
            <w:tcW w:w="3134" w:type="dxa"/>
            <w:shd w:val="clear" w:color="auto" w:fill="auto"/>
          </w:tcPr>
          <w:p w14:paraId="5979120A" w14:textId="77777777" w:rsidR="006155D0" w:rsidRDefault="006155D0" w:rsidP="00DC763D">
            <w:pPr>
              <w:snapToGrid w:val="0"/>
              <w:spacing w:line="300" w:lineRule="exact"/>
              <w:ind w:left="1046" w:hangingChars="523" w:hanging="1046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瀬口哲義氏（山陽小野田市文化財審議委員）</w:t>
            </w:r>
          </w:p>
          <w:p w14:paraId="14B5E8CB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牛島</w:t>
            </w:r>
            <w:r w:rsidR="007A2A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朗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（山口大学助教）</w:t>
            </w:r>
          </w:p>
          <w:p w14:paraId="21B08173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原田正彦氏</w:t>
            </w:r>
          </w:p>
          <w:p w14:paraId="0B62DA1E" w14:textId="77777777" w:rsidR="00DC763D" w:rsidRPr="00FE4A0E" w:rsidRDefault="00DC763D" w:rsidP="007A2A7A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ほか</w:t>
            </w:r>
          </w:p>
        </w:tc>
      </w:tr>
      <w:tr w:rsidR="006155D0" w:rsidRPr="00D0032A" w14:paraId="4BFA1674" w14:textId="77777777" w:rsidTr="007A2A7A">
        <w:tc>
          <w:tcPr>
            <w:tcW w:w="567" w:type="dxa"/>
            <w:shd w:val="clear" w:color="auto" w:fill="auto"/>
            <w:vAlign w:val="center"/>
          </w:tcPr>
          <w:p w14:paraId="11946EAF" w14:textId="77777777" w:rsidR="006155D0" w:rsidRPr="00175842" w:rsidRDefault="006155D0" w:rsidP="007A2A7A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0666F663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25</w:t>
            </w: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日(土)</w:t>
            </w:r>
          </w:p>
          <w:p w14:paraId="3706DA07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9:30～16:30</w:t>
            </w:r>
          </w:p>
          <w:p w14:paraId="1CE722E0" w14:textId="77777777" w:rsidR="006155D0" w:rsidRPr="00FE4A0E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6A31A72A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演習発表/意見交換</w:t>
            </w:r>
          </w:p>
          <w:p w14:paraId="0DE6F484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県内文化財の保存修復に向けて</w:t>
            </w:r>
          </w:p>
          <w:p w14:paraId="703F21E6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基調講演「文化財を守り育てるために」</w:t>
            </w:r>
          </w:p>
          <w:p w14:paraId="41046C5E" w14:textId="77777777" w:rsidR="006155D0" w:rsidRP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6155D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総括/修了式</w:t>
            </w:r>
          </w:p>
        </w:tc>
        <w:tc>
          <w:tcPr>
            <w:tcW w:w="3134" w:type="dxa"/>
            <w:shd w:val="clear" w:color="auto" w:fill="auto"/>
          </w:tcPr>
          <w:p w14:paraId="61BE16B5" w14:textId="77777777" w:rsidR="007A2A7A" w:rsidRDefault="006155D0" w:rsidP="00DC763D">
            <w:pPr>
              <w:snapToGrid w:val="0"/>
              <w:spacing w:line="300" w:lineRule="exact"/>
              <w:ind w:left="942" w:hangingChars="471" w:hanging="94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松隈</w:t>
            </w:r>
            <w:r w:rsidR="007A2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洋氏（京都工芸繊維大学</w:t>
            </w:r>
          </w:p>
          <w:p w14:paraId="5479FF4F" w14:textId="77777777" w:rsidR="006155D0" w:rsidRPr="00DC763D" w:rsidRDefault="006155D0" w:rsidP="007A2A7A">
            <w:pPr>
              <w:snapToGrid w:val="0"/>
              <w:spacing w:line="300" w:lineRule="exact"/>
              <w:ind w:leftChars="400" w:left="84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教授)</w:t>
            </w:r>
          </w:p>
          <w:p w14:paraId="67446691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原田正彦氏</w:t>
            </w:r>
          </w:p>
          <w:p w14:paraId="461FC5F5" w14:textId="77777777" w:rsidR="006155D0" w:rsidRPr="00FE4A0E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4A0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ほか</w:t>
            </w:r>
          </w:p>
        </w:tc>
      </w:tr>
    </w:tbl>
    <w:p w14:paraId="543C40CC" w14:textId="77777777" w:rsidR="00DC02E8" w:rsidRPr="00DC02E8" w:rsidRDefault="00DC02E8" w:rsidP="005306B2">
      <w:pPr>
        <w:spacing w:line="2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DC02E8" w:rsidRPr="00DC02E8" w:rsidSect="00146D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AD5F" w14:textId="77777777" w:rsidR="0024222C" w:rsidRDefault="0024222C" w:rsidP="00584728">
      <w:r>
        <w:separator/>
      </w:r>
    </w:p>
  </w:endnote>
  <w:endnote w:type="continuationSeparator" w:id="0">
    <w:p w14:paraId="186E31EC" w14:textId="77777777" w:rsidR="0024222C" w:rsidRDefault="0024222C" w:rsidP="005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DC00" w14:textId="77777777" w:rsidR="0024222C" w:rsidRDefault="0024222C" w:rsidP="00584728">
      <w:r>
        <w:separator/>
      </w:r>
    </w:p>
  </w:footnote>
  <w:footnote w:type="continuationSeparator" w:id="0">
    <w:p w14:paraId="2E1E5B80" w14:textId="77777777" w:rsidR="0024222C" w:rsidRDefault="0024222C" w:rsidP="0058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FC7"/>
    <w:multiLevelType w:val="hybridMultilevel"/>
    <w:tmpl w:val="3266CD0C"/>
    <w:lvl w:ilvl="0" w:tplc="3440D5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423CA"/>
    <w:multiLevelType w:val="multilevel"/>
    <w:tmpl w:val="54C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04D9"/>
    <w:multiLevelType w:val="hybridMultilevel"/>
    <w:tmpl w:val="4AD4190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7480F"/>
    <w:multiLevelType w:val="hybridMultilevel"/>
    <w:tmpl w:val="3586D24E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94386"/>
    <w:multiLevelType w:val="hybridMultilevel"/>
    <w:tmpl w:val="7C566DC0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376DF"/>
    <w:multiLevelType w:val="hybridMultilevel"/>
    <w:tmpl w:val="4EB62596"/>
    <w:lvl w:ilvl="0" w:tplc="F5D69A94">
      <w:start w:val="1"/>
      <w:numFmt w:val="decimalEnclosedCircle"/>
      <w:lvlText w:val="%1"/>
      <w:lvlJc w:val="left"/>
      <w:pPr>
        <w:ind w:left="78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D87989"/>
    <w:multiLevelType w:val="hybridMultilevel"/>
    <w:tmpl w:val="928CAC9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5565"/>
    <w:multiLevelType w:val="hybridMultilevel"/>
    <w:tmpl w:val="87A2D40C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C4BE7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D4289"/>
    <w:multiLevelType w:val="hybridMultilevel"/>
    <w:tmpl w:val="AD02C312"/>
    <w:lvl w:ilvl="0" w:tplc="3A8201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573B21"/>
    <w:multiLevelType w:val="hybridMultilevel"/>
    <w:tmpl w:val="4E02F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C962E1"/>
    <w:multiLevelType w:val="hybridMultilevel"/>
    <w:tmpl w:val="26ACE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7B34EB"/>
    <w:multiLevelType w:val="hybridMultilevel"/>
    <w:tmpl w:val="91F4D4DC"/>
    <w:lvl w:ilvl="0" w:tplc="6B10A1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04C60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E87742"/>
    <w:multiLevelType w:val="hybridMultilevel"/>
    <w:tmpl w:val="DB781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CE25E1"/>
    <w:multiLevelType w:val="hybridMultilevel"/>
    <w:tmpl w:val="AE824F08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FD2EA7"/>
    <w:multiLevelType w:val="multilevel"/>
    <w:tmpl w:val="E95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A6BC5"/>
    <w:multiLevelType w:val="hybridMultilevel"/>
    <w:tmpl w:val="7E52ADF8"/>
    <w:lvl w:ilvl="0" w:tplc="DC8EBB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243BE5"/>
    <w:multiLevelType w:val="hybridMultilevel"/>
    <w:tmpl w:val="9416B53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8E1B25"/>
    <w:multiLevelType w:val="multilevel"/>
    <w:tmpl w:val="23C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E114F"/>
    <w:multiLevelType w:val="hybridMultilevel"/>
    <w:tmpl w:val="688666FA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858CA"/>
    <w:multiLevelType w:val="multilevel"/>
    <w:tmpl w:val="0AC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64100"/>
    <w:multiLevelType w:val="hybridMultilevel"/>
    <w:tmpl w:val="DC2E5B9E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A71034"/>
    <w:multiLevelType w:val="hybridMultilevel"/>
    <w:tmpl w:val="551A2B78"/>
    <w:lvl w:ilvl="0" w:tplc="67C2D2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22"/>
  </w:num>
  <w:num w:numId="7">
    <w:abstractNumId w:val="15"/>
  </w:num>
  <w:num w:numId="8">
    <w:abstractNumId w:val="17"/>
  </w:num>
  <w:num w:numId="9">
    <w:abstractNumId w:val="13"/>
  </w:num>
  <w:num w:numId="10">
    <w:abstractNumId w:val="2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5"/>
  </w:num>
  <w:num w:numId="22">
    <w:abstractNumId w:val="16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96"/>
    <w:rsid w:val="00035EFA"/>
    <w:rsid w:val="00042240"/>
    <w:rsid w:val="00056A91"/>
    <w:rsid w:val="000777A8"/>
    <w:rsid w:val="000828F1"/>
    <w:rsid w:val="000B03BC"/>
    <w:rsid w:val="000B4D0C"/>
    <w:rsid w:val="000F693B"/>
    <w:rsid w:val="00120A86"/>
    <w:rsid w:val="00135ADD"/>
    <w:rsid w:val="00146D96"/>
    <w:rsid w:val="00194CBE"/>
    <w:rsid w:val="001A08C9"/>
    <w:rsid w:val="001C79F4"/>
    <w:rsid w:val="001D1C1A"/>
    <w:rsid w:val="001E519E"/>
    <w:rsid w:val="001E6F05"/>
    <w:rsid w:val="002232F5"/>
    <w:rsid w:val="0022334E"/>
    <w:rsid w:val="00223E70"/>
    <w:rsid w:val="0024222C"/>
    <w:rsid w:val="0025620E"/>
    <w:rsid w:val="002634F0"/>
    <w:rsid w:val="00271B19"/>
    <w:rsid w:val="00275450"/>
    <w:rsid w:val="002A4D6E"/>
    <w:rsid w:val="002A5DD5"/>
    <w:rsid w:val="002F6490"/>
    <w:rsid w:val="0031375D"/>
    <w:rsid w:val="00314AC9"/>
    <w:rsid w:val="00317AB6"/>
    <w:rsid w:val="00332AAB"/>
    <w:rsid w:val="00341623"/>
    <w:rsid w:val="003520CD"/>
    <w:rsid w:val="003838F4"/>
    <w:rsid w:val="003938E1"/>
    <w:rsid w:val="003A7E33"/>
    <w:rsid w:val="003B7538"/>
    <w:rsid w:val="003C4F3A"/>
    <w:rsid w:val="003E0785"/>
    <w:rsid w:val="003F4899"/>
    <w:rsid w:val="003F7124"/>
    <w:rsid w:val="00407212"/>
    <w:rsid w:val="004075FE"/>
    <w:rsid w:val="0041139B"/>
    <w:rsid w:val="0044144F"/>
    <w:rsid w:val="00443CF1"/>
    <w:rsid w:val="00494C2B"/>
    <w:rsid w:val="004A3C64"/>
    <w:rsid w:val="004B46C4"/>
    <w:rsid w:val="004E5636"/>
    <w:rsid w:val="004F1B51"/>
    <w:rsid w:val="00502EAE"/>
    <w:rsid w:val="0050498E"/>
    <w:rsid w:val="00521EBB"/>
    <w:rsid w:val="005306B2"/>
    <w:rsid w:val="00562A59"/>
    <w:rsid w:val="00566F35"/>
    <w:rsid w:val="00576259"/>
    <w:rsid w:val="00584728"/>
    <w:rsid w:val="005C3B8B"/>
    <w:rsid w:val="005C6F61"/>
    <w:rsid w:val="005D2F50"/>
    <w:rsid w:val="0061009C"/>
    <w:rsid w:val="006155D0"/>
    <w:rsid w:val="00640618"/>
    <w:rsid w:val="00671BE2"/>
    <w:rsid w:val="00692DAF"/>
    <w:rsid w:val="006B2500"/>
    <w:rsid w:val="0070269B"/>
    <w:rsid w:val="0072139F"/>
    <w:rsid w:val="00723E1C"/>
    <w:rsid w:val="00746AD7"/>
    <w:rsid w:val="00760BAD"/>
    <w:rsid w:val="00763BDE"/>
    <w:rsid w:val="007810CB"/>
    <w:rsid w:val="007856E8"/>
    <w:rsid w:val="00793318"/>
    <w:rsid w:val="007955FC"/>
    <w:rsid w:val="007A2A7A"/>
    <w:rsid w:val="007A42BC"/>
    <w:rsid w:val="007B07D0"/>
    <w:rsid w:val="008112B5"/>
    <w:rsid w:val="0081726A"/>
    <w:rsid w:val="00833E38"/>
    <w:rsid w:val="00845EEF"/>
    <w:rsid w:val="00855732"/>
    <w:rsid w:val="008C114D"/>
    <w:rsid w:val="008C6E72"/>
    <w:rsid w:val="008C72BA"/>
    <w:rsid w:val="00902FF0"/>
    <w:rsid w:val="009138A4"/>
    <w:rsid w:val="00917426"/>
    <w:rsid w:val="00925948"/>
    <w:rsid w:val="00970F09"/>
    <w:rsid w:val="00983068"/>
    <w:rsid w:val="00997627"/>
    <w:rsid w:val="009A3C96"/>
    <w:rsid w:val="009B29CB"/>
    <w:rsid w:val="009B368D"/>
    <w:rsid w:val="009C0A0C"/>
    <w:rsid w:val="00A00612"/>
    <w:rsid w:val="00A47032"/>
    <w:rsid w:val="00A653EC"/>
    <w:rsid w:val="00A81FBE"/>
    <w:rsid w:val="00AC40BF"/>
    <w:rsid w:val="00AE2DBB"/>
    <w:rsid w:val="00AF27EB"/>
    <w:rsid w:val="00B15DAA"/>
    <w:rsid w:val="00B44B87"/>
    <w:rsid w:val="00B5414F"/>
    <w:rsid w:val="00B56A76"/>
    <w:rsid w:val="00B96426"/>
    <w:rsid w:val="00BB71DE"/>
    <w:rsid w:val="00BC3489"/>
    <w:rsid w:val="00BF274D"/>
    <w:rsid w:val="00C34A23"/>
    <w:rsid w:val="00C4559D"/>
    <w:rsid w:val="00C57C52"/>
    <w:rsid w:val="00C600D0"/>
    <w:rsid w:val="00C6630D"/>
    <w:rsid w:val="00C76B59"/>
    <w:rsid w:val="00CB11CB"/>
    <w:rsid w:val="00CE017B"/>
    <w:rsid w:val="00D351F7"/>
    <w:rsid w:val="00D41107"/>
    <w:rsid w:val="00D45525"/>
    <w:rsid w:val="00D770FD"/>
    <w:rsid w:val="00DA16F5"/>
    <w:rsid w:val="00DB4898"/>
    <w:rsid w:val="00DC02E8"/>
    <w:rsid w:val="00DC763D"/>
    <w:rsid w:val="00DD239F"/>
    <w:rsid w:val="00DF79B3"/>
    <w:rsid w:val="00E135AB"/>
    <w:rsid w:val="00E2737D"/>
    <w:rsid w:val="00E27595"/>
    <w:rsid w:val="00E913B0"/>
    <w:rsid w:val="00EB4977"/>
    <w:rsid w:val="00EC4913"/>
    <w:rsid w:val="00EC7F17"/>
    <w:rsid w:val="00ED5AE6"/>
    <w:rsid w:val="00EE07EC"/>
    <w:rsid w:val="00EF5DE9"/>
    <w:rsid w:val="00F2196C"/>
    <w:rsid w:val="00F44392"/>
    <w:rsid w:val="00FA72E2"/>
    <w:rsid w:val="00FB7CE2"/>
    <w:rsid w:val="00FC2D0A"/>
    <w:rsid w:val="00FE4A0E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A263F7"/>
  <w15:docId w15:val="{6391E5A0-964E-490F-BE10-C3AA038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41107"/>
    <w:pPr>
      <w:keepNext/>
      <w:ind w:leftChars="100" w:left="200" w:hangingChars="100" w:hanging="10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1107"/>
    <w:pPr>
      <w:widowControl/>
      <w:spacing w:before="100" w:beforeAutospacing="1" w:after="100" w:afterAutospacing="1"/>
      <w:ind w:leftChars="100" w:left="200" w:hangingChars="100" w:hanging="10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2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728"/>
  </w:style>
  <w:style w:type="paragraph" w:styleId="a7">
    <w:name w:val="footer"/>
    <w:basedOn w:val="a"/>
    <w:link w:val="a8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728"/>
  </w:style>
  <w:style w:type="paragraph" w:styleId="a9">
    <w:name w:val="Balloon Text"/>
    <w:basedOn w:val="a"/>
    <w:link w:val="aa"/>
    <w:uiPriority w:val="99"/>
    <w:semiHidden/>
    <w:unhideWhenUsed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rsid w:val="00D4110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D4110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9406-28A0-4D3A-96FB-849B15B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2358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2019-07-04T06:57:00Z</cp:lastPrinted>
  <dcterms:created xsi:type="dcterms:W3CDTF">2019-12-20T05:56:00Z</dcterms:created>
  <dcterms:modified xsi:type="dcterms:W3CDTF">2019-12-20T05:59:00Z</dcterms:modified>
</cp:coreProperties>
</file>